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7" w:rsidRPr="004F7DC9" w:rsidRDefault="006302D7" w:rsidP="006302D7">
      <w:pPr>
        <w:rPr>
          <w:b/>
          <w:sz w:val="28"/>
          <w:szCs w:val="56"/>
        </w:rPr>
      </w:pPr>
      <w:r w:rsidRPr="004F7DC9">
        <w:rPr>
          <w:b/>
          <w:sz w:val="28"/>
          <w:szCs w:val="56"/>
        </w:rPr>
        <w:t xml:space="preserve">Thématiques Prioritaires </w:t>
      </w:r>
      <w:r w:rsidR="004F7DC9">
        <w:rPr>
          <w:b/>
          <w:sz w:val="28"/>
          <w:szCs w:val="56"/>
        </w:rPr>
        <w:t>EdAMP</w:t>
      </w:r>
      <w:bookmarkStart w:id="0" w:name="_GoBack"/>
      <w:bookmarkEnd w:id="0"/>
    </w:p>
    <w:p w:rsidR="006302D7" w:rsidRPr="004F7DC9" w:rsidRDefault="006302D7" w:rsidP="006302D7">
      <w:pPr>
        <w:rPr>
          <w:sz w:val="28"/>
          <w:szCs w:val="56"/>
        </w:rPr>
      </w:pP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Défis et enjeux </w:t>
      </w:r>
      <w:r w:rsidR="004F7DC9" w:rsidRPr="004F7DC9">
        <w:rPr>
          <w:sz w:val="28"/>
          <w:szCs w:val="56"/>
        </w:rPr>
        <w:t>environnementaux de</w:t>
      </w:r>
      <w:r w:rsidRPr="004F7DC9">
        <w:rPr>
          <w:sz w:val="28"/>
          <w:szCs w:val="56"/>
        </w:rPr>
        <w:t xml:space="preserve"> l’exploitation pétrolière et gazière sur les AMP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Gouvernance partagée des AMP de l’Afrique de l’Ouest  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Connectivité/ complémentarité des AMP de l’Afrique de l’Ouest pour un réseau régional d’AMP cohérentes et interconnectées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Contribution des AMP à la gestion durable des pêches 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Planification spatiale marine et Impacts du développement des infrastructures sur les écosystèmes côtiers  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Biens et services fournis par les AMP 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AMP : outils de résilience et d’adaptation aux impacts du CC 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Transhumance autour des aires protégées 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lastRenderedPageBreak/>
        <w:t>Couloir des migrations des grands mammifères marins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Marin Côtier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Tortues et oiseaux – Menace habitats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Utilisation des terres au tour des AP / 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Désertification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Économie et</w:t>
      </w:r>
      <w:r w:rsidR="004F7DC9" w:rsidRPr="004F7DC9">
        <w:rPr>
          <w:sz w:val="28"/>
          <w:szCs w:val="56"/>
        </w:rPr>
        <w:t xml:space="preserve"> </w:t>
      </w:r>
      <w:r w:rsidRPr="004F7DC9">
        <w:rPr>
          <w:sz w:val="28"/>
          <w:szCs w:val="56"/>
        </w:rPr>
        <w:t>Gouvernance des Aires Protégées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Société Civile (distribution, action, engagement, compétences)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Restauration des habitats et des </w:t>
      </w:r>
      <w:r w:rsidR="004F7DC9" w:rsidRPr="004F7DC9">
        <w:rPr>
          <w:sz w:val="28"/>
          <w:szCs w:val="56"/>
        </w:rPr>
        <w:t>écosystèmes</w:t>
      </w:r>
      <w:r w:rsidRPr="004F7DC9">
        <w:rPr>
          <w:sz w:val="28"/>
          <w:szCs w:val="56"/>
        </w:rPr>
        <w:t xml:space="preserve"> dégradés forestiers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Superposition permis minier, pétroliers, forestiers, agrobusiness, </w:t>
      </w:r>
      <w:proofErr w:type="spellStart"/>
      <w:r w:rsidRPr="004F7DC9">
        <w:rPr>
          <w:sz w:val="28"/>
          <w:szCs w:val="56"/>
        </w:rPr>
        <w:t>etc</w:t>
      </w:r>
      <w:proofErr w:type="spellEnd"/>
      <w:r w:rsidRPr="004F7DC9">
        <w:rPr>
          <w:sz w:val="28"/>
          <w:szCs w:val="56"/>
        </w:rPr>
        <w:t xml:space="preserve"> avec Aires Protégées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lastRenderedPageBreak/>
        <w:t>Efficacité des AP dans la conservation de la biodiversité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Braconnage 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Suivi Intensité 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Impacts des changements climatiques sur les Aires marines protégées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Plans de développent d’infrastructures </w:t>
      </w:r>
      <w:r w:rsidR="004F7DC9" w:rsidRPr="004F7DC9">
        <w:rPr>
          <w:sz w:val="28"/>
          <w:szCs w:val="56"/>
        </w:rPr>
        <w:t>linéaires menaçant</w:t>
      </w:r>
      <w:r w:rsidRPr="004F7DC9">
        <w:rPr>
          <w:sz w:val="28"/>
          <w:szCs w:val="56"/>
        </w:rPr>
        <w:t xml:space="preserve"> intégrité AP ou corridors entre </w:t>
      </w:r>
      <w:proofErr w:type="spellStart"/>
      <w:r w:rsidRPr="004F7DC9">
        <w:rPr>
          <w:sz w:val="28"/>
          <w:szCs w:val="56"/>
        </w:rPr>
        <w:t>APs</w:t>
      </w:r>
      <w:proofErr w:type="spellEnd"/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Financement durable des aires </w:t>
      </w:r>
      <w:proofErr w:type="spellStart"/>
      <w:r w:rsidRPr="004F7DC9">
        <w:rPr>
          <w:sz w:val="28"/>
          <w:szCs w:val="56"/>
        </w:rPr>
        <w:t>protégéesAMP</w:t>
      </w:r>
      <w:proofErr w:type="spellEnd"/>
      <w:r w:rsidRPr="004F7DC9">
        <w:rPr>
          <w:sz w:val="28"/>
          <w:szCs w:val="56"/>
        </w:rPr>
        <w:t xml:space="preserve">   et du réseau </w:t>
      </w:r>
      <w:r w:rsidR="004F7DC9" w:rsidRPr="004F7DC9">
        <w:rPr>
          <w:sz w:val="28"/>
          <w:szCs w:val="56"/>
        </w:rPr>
        <w:t>régional d’AMP</w:t>
      </w:r>
    </w:p>
    <w:p w:rsidR="006302D7" w:rsidRPr="004F7DC9" w:rsidRDefault="006302D7" w:rsidP="006302D7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 xml:space="preserve">Contribution de la conservation à l’amélioration de conditions de vie des populations riveraines 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Effet des changements climatiques sur la résilience des AP (pos REDD++)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Conflits ho</w:t>
      </w:r>
      <w:r w:rsidR="004F7DC9" w:rsidRPr="004F7DC9">
        <w:rPr>
          <w:sz w:val="28"/>
          <w:szCs w:val="56"/>
        </w:rPr>
        <w:t>mme/faune</w:t>
      </w:r>
    </w:p>
    <w:p w:rsidR="006302D7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Sites (</w:t>
      </w:r>
      <w:proofErr w:type="spellStart"/>
      <w:r w:rsidRPr="004F7DC9">
        <w:rPr>
          <w:sz w:val="28"/>
          <w:szCs w:val="56"/>
        </w:rPr>
        <w:t>KBA’s</w:t>
      </w:r>
      <w:proofErr w:type="spellEnd"/>
      <w:r w:rsidRPr="004F7DC9">
        <w:rPr>
          <w:sz w:val="28"/>
          <w:szCs w:val="56"/>
        </w:rPr>
        <w:t>) &amp; Espèces</w:t>
      </w:r>
    </w:p>
    <w:p w:rsidR="007E69B3" w:rsidRPr="004F7DC9" w:rsidRDefault="006302D7" w:rsidP="004F7DC9">
      <w:pPr>
        <w:pStyle w:val="ListParagraph"/>
        <w:numPr>
          <w:ilvl w:val="0"/>
          <w:numId w:val="1"/>
        </w:numPr>
        <w:rPr>
          <w:sz w:val="28"/>
          <w:szCs w:val="56"/>
        </w:rPr>
      </w:pPr>
      <w:r w:rsidRPr="004F7DC9">
        <w:rPr>
          <w:sz w:val="28"/>
          <w:szCs w:val="56"/>
        </w:rPr>
        <w:t>Aménagement du territoire et usages des terres</w:t>
      </w:r>
    </w:p>
    <w:sectPr w:rsidR="007E69B3" w:rsidRPr="004F7DC9" w:rsidSect="0045653B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AE6"/>
    <w:multiLevelType w:val="hybridMultilevel"/>
    <w:tmpl w:val="77B24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7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7"/>
    <w:rsid w:val="000F44E0"/>
    <w:rsid w:val="00100418"/>
    <w:rsid w:val="001B058A"/>
    <w:rsid w:val="00335168"/>
    <w:rsid w:val="003F2831"/>
    <w:rsid w:val="0045653B"/>
    <w:rsid w:val="004F7DC9"/>
    <w:rsid w:val="005236EC"/>
    <w:rsid w:val="005E276E"/>
    <w:rsid w:val="00624346"/>
    <w:rsid w:val="006302D7"/>
    <w:rsid w:val="0074684D"/>
    <w:rsid w:val="00762479"/>
    <w:rsid w:val="00A42A77"/>
    <w:rsid w:val="00E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A293"/>
  <w15:chartTrackingRefBased/>
  <w15:docId w15:val="{D8A439A8-0499-A648-8B1F-6D04065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ind w:right="-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E921ED"/>
    <w:pPr>
      <w:ind w:right="-6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F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RAMPAO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Susan</dc:creator>
  <cp:keywords/>
  <dc:description/>
  <cp:lastModifiedBy>BUCIOACA Roxana</cp:lastModifiedBy>
  <cp:revision>3</cp:revision>
  <dcterms:created xsi:type="dcterms:W3CDTF">2019-04-25T14:03:00Z</dcterms:created>
  <dcterms:modified xsi:type="dcterms:W3CDTF">2019-04-29T08:16:00Z</dcterms:modified>
</cp:coreProperties>
</file>